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40" w:lineRule="auto"/>
        <w:jc w:val="right"/>
        <w:rPr>
          <w:rFonts w:ascii="Times New Roman" w:cs="Times New Roman" w:eastAsia="Times New Roman" w:hAnsi="Times New Roman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NOTA DE </w:t>
      </w:r>
      <w:r w:rsidDel="00000000" w:rsidR="00000000" w:rsidRPr="00000000">
        <w:rPr>
          <w:rFonts w:ascii="Arial" w:cs="Arial" w:eastAsia="Arial" w:hAnsi="Arial"/>
          <w:i w:val="1"/>
          <w:color w:val="000000"/>
          <w:rtl w:val="0"/>
        </w:rPr>
        <w:t xml:space="preserve">PRENSA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40" w:lineRule="auto"/>
        <w:jc w:val="center"/>
        <w:rPr>
          <w:rFonts w:ascii="Arial" w:cs="Arial" w:eastAsia="Arial" w:hAnsi="Arial"/>
          <w:b w:val="1"/>
          <w:color w:val="000000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40" w:lineRule="auto"/>
        <w:jc w:val="center"/>
        <w:rPr>
          <w:rFonts w:ascii="Times New Roman" w:cs="Times New Roman" w:eastAsia="Times New Roman" w:hAnsi="Times New Roman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sz w:val="36"/>
          <w:szCs w:val="36"/>
          <w:rtl w:val="0"/>
        </w:rPr>
        <w:t xml:space="preserve">Akiles se convierte en la primera startup en colaborar con Fundación Asprima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0" w:line="240" w:lineRule="auto"/>
        <w:rPr>
          <w:rFonts w:ascii="Times New Roman" w:cs="Times New Roman" w:eastAsia="Times New Roman" w:hAnsi="Times New Roman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0" w:line="240" w:lineRule="auto"/>
        <w:ind w:left="141.73228346456688" w:hanging="360"/>
        <w:jc w:val="both"/>
        <w:rPr>
          <w:sz w:val="22"/>
          <w:szCs w:val="22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La Asociación de Promotores Inmobiliarios de Madrid reúne a más de 130 empresas asociadas y a cerca de 20 compañías en su Fundación, donde se ha incorporado Akiles, la empresa </w:t>
      </w:r>
      <w:r w:rsidDel="00000000" w:rsidR="00000000" w:rsidRPr="00000000">
        <w:rPr>
          <w:rFonts w:ascii="Arial" w:cs="Arial" w:eastAsia="Arial" w:hAnsi="Arial"/>
          <w:rtl w:val="0"/>
        </w:rPr>
        <w:t xml:space="preserve">que proporciona soluciones tecnológicas para acceder a los espacios sin necesidad de llaves ni tarjetas.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4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1068705</wp:posOffset>
            </wp:positionH>
            <wp:positionV relativeFrom="paragraph">
              <wp:posOffset>196215</wp:posOffset>
            </wp:positionV>
            <wp:extent cx="3261360" cy="2705100"/>
            <wp:effectExtent b="0" l="0" r="0" t="0"/>
            <wp:wrapTopAndBottom distB="0" distT="0"/>
            <wp:docPr id="10" name="image4.jpg"/>
            <a:graphic>
              <a:graphicData uri="http://schemas.openxmlformats.org/drawingml/2006/picture">
                <pic:pic>
                  <pic:nvPicPr>
                    <pic:cNvPr id="0" name="image4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3261360" cy="270510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9">
      <w:pPr>
        <w:spacing w:after="0" w:line="240" w:lineRule="auto"/>
        <w:ind w:left="720" w:firstLine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pacing w:after="0" w:line="240" w:lineRule="auto"/>
        <w:jc w:val="center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Arial" w:cs="Arial" w:eastAsia="Arial" w:hAnsi="Arial"/>
          <w:color w:val="222222"/>
          <w:highlight w:val="white"/>
          <w:rtl w:val="0"/>
        </w:rPr>
        <w:t xml:space="preserve">Daniel Cuervo, Director general de Asprima y Nicolás Salame, co-fundador y CEO de Akiles.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pacing w:after="0" w:line="240" w:lineRule="auto"/>
        <w:jc w:val="both"/>
        <w:rPr/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Septiembre 2021, Barcelona-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Akiles, la empresa tecnológica que desarrolla soluciones para la digitalización y automatización del control de accesos, entra a formar parte de FUNDACIÓN ASPRIMA (Asociación de Promotores Inmobiliarios de Madrid) como socio colaborador. Un acuerdo que pone el foco en la innovación y el compromiso del sector inmobiliario con la sociedad.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after="0" w:line="240" w:lineRule="auto"/>
        <w:rPr>
          <w:rFonts w:ascii="Times New Roman" w:cs="Times New Roman" w:eastAsia="Times New Roman" w:hAnsi="Times New Roman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shd w:fill="ffffff" w:val="clear"/>
        <w:spacing w:after="0" w:line="240" w:lineRule="auto"/>
        <w:jc w:val="both"/>
        <w:rPr/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El acuerdo entre ambas organizaciones supone una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apuesta clara por la transformación tecnológica del sector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, pues es la primera vez que FUNDACIÓN ASPRIMA llega a un acuerdo con una startup. </w:t>
      </w: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"Que ASPRIMA cuente con nosotros como referente tecnológico es un honor, puesto que nuestro objetivo no es otro que el de democratizar nuevas soluciones que respondan a las necesidades de los millennials y la generación Z”, afirma Nicolás Salame, CEO de Akiles.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 </w:t>
      </w:r>
    </w:p>
    <w:p w:rsidR="00000000" w:rsidDel="00000000" w:rsidP="00000000" w:rsidRDefault="00000000" w:rsidRPr="00000000" w14:paraId="00000010">
      <w:pPr>
        <w:spacing w:after="0" w:line="240" w:lineRule="auto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Según afirma Daniel Cuervo, director general de la </w:t>
      </w:r>
      <w:r w:rsidDel="00000000" w:rsidR="00000000" w:rsidRPr="00000000">
        <w:rPr>
          <w:rFonts w:ascii="Arial" w:cs="Arial" w:eastAsia="Arial" w:hAnsi="Arial"/>
          <w:rtl w:val="0"/>
        </w:rPr>
        <w:t xml:space="preserve">F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undación, “para nuestra Fundación, contar con una startup como Akiles, que ha apostado por la innovación, </w:t>
      </w:r>
    </w:p>
    <w:p w:rsidR="00000000" w:rsidDel="00000000" w:rsidP="00000000" w:rsidRDefault="00000000" w:rsidRPr="00000000" w14:paraId="00000011">
      <w:pPr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after="0"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aplicada en gran medida al sector inmobiliario y la edificación, es dar un paso más en nuestro objetivo de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 apoyar toda aquella tecnología que mejore la calidad de vida en los hogares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y de la sociedad en general”.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after="0"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Times New Roman" w:cs="Times New Roman" w:eastAsia="Times New Roman" w:hAnsi="Times New Roman"/>
          <w:rtl w:val="0"/>
        </w:rPr>
        <w:t xml:space="preserve"> </w:t>
      </w:r>
    </w:p>
    <w:p w:rsidR="00000000" w:rsidDel="00000000" w:rsidP="00000000" w:rsidRDefault="00000000" w:rsidRPr="00000000" w14:paraId="00000014">
      <w:pPr>
        <w:shd w:fill="ffffff" w:val="clear"/>
        <w:spacing w:after="0" w:line="240" w:lineRule="auto"/>
        <w:jc w:val="both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Por su parte, Nicolás Salamé apunta que “el objetivo de esta colaboración es </w:t>
      </w:r>
      <w:r w:rsidDel="00000000" w:rsidR="00000000" w:rsidRPr="00000000">
        <w:rPr>
          <w:rFonts w:ascii="Arial" w:cs="Arial" w:eastAsia="Arial" w:hAnsi="Arial"/>
          <w:b w:val="1"/>
          <w:color w:val="222222"/>
          <w:rtl w:val="0"/>
        </w:rPr>
        <w:t xml:space="preserve">fomentar la digitalización y la automatización del sector inmobiliario</w:t>
      </w: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 en todos aquellos procesos que suponen sobrecostes, inseguridad y falta de escalabilidad”. Un acuerdo que se ha visto acelerado por la creciente demanda de los fondos de inversión, promotoras y operadores para la implementación de sistemas de acceso automatizados, como el que ofrece Akiles, en sus proyectos de Build to Sell, Build to Rent o Coliving.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after="0" w:line="240" w:lineRule="auto"/>
        <w:rPr>
          <w:rFonts w:ascii="Times New Roman" w:cs="Times New Roman" w:eastAsia="Times New Roman" w:hAnsi="Times New Roman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after="0" w:line="240" w:lineRule="auto"/>
        <w:jc w:val="both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La proptech cofundada por Salame junto a Borja Rossell y Dario Nieuwenhuis</w:t>
      </w:r>
      <w:r w:rsidDel="00000000" w:rsidR="00000000" w:rsidRPr="00000000">
        <w:rPr>
          <w:rFonts w:ascii="Arial" w:cs="Arial" w:eastAsia="Arial" w:hAnsi="Arial"/>
          <w:rtl w:val="0"/>
        </w:rPr>
        <w:t xml:space="preserve"> -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que cuenta con socios inversores relevantes en el sector como Meridia, Kabil o exdirectivos de promotoras líderes</w:t>
      </w:r>
      <w:r w:rsidDel="00000000" w:rsidR="00000000" w:rsidRPr="00000000">
        <w:rPr>
          <w:rFonts w:ascii="Arial" w:cs="Arial" w:eastAsia="Arial" w:hAnsi="Arial"/>
          <w:rtl w:val="0"/>
        </w:rPr>
        <w:t xml:space="preserve">- 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irrumpe en el sector en el año 2018 con el </w:t>
      </w:r>
      <w:r w:rsidDel="00000000" w:rsidR="00000000" w:rsidRPr="00000000">
        <w:rPr>
          <w:rFonts w:ascii="Arial" w:cs="Arial" w:eastAsia="Arial" w:hAnsi="Arial"/>
          <w:rtl w:val="0"/>
        </w:rPr>
        <w:t xml:space="preserve">propósito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de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eliminar la necesidad de usar llaves, tarjetas o sistemas de huella dactilar para acceder a espacios.</w:t>
      </w:r>
    </w:p>
    <w:p w:rsidR="00000000" w:rsidDel="00000000" w:rsidP="00000000" w:rsidRDefault="00000000" w:rsidRPr="00000000" w14:paraId="00000017">
      <w:pPr>
        <w:spacing w:after="0" w:line="240" w:lineRule="auto"/>
        <w:jc w:val="both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spacing w:after="0" w:line="240" w:lineRule="auto"/>
        <w:jc w:val="both"/>
        <w:rPr/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Con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más de un millón y medio de euros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captados en rondas de inversión, Akiles quiere continuar potenciando su liderazgo en el sector inmobiliario focalizando en segmentos como el turístico y el residencial. Por su parte, ASPRIMA es la organización empresarial cuy</w:t>
      </w:r>
      <w:r w:rsidDel="00000000" w:rsidR="00000000" w:rsidRPr="00000000">
        <w:rPr>
          <w:rFonts w:ascii="Arial" w:cs="Arial" w:eastAsia="Arial" w:hAnsi="Arial"/>
          <w:rtl w:val="0"/>
        </w:rPr>
        <w:t xml:space="preserve">a finalidad 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principal es </w:t>
      </w: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defender los intereses profesionales de las empresas inmobiliarias,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siendo su norma principal el servicio a la Comunidad y el diálogo con las Administraciones Públicas para intentar buscar y fomentar soluciones a los problemas que afectan al sector. 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jc w:val="both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Sobre Asprima</w:t>
        <w:br w:type="textWrapping"/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Organización empresarial cuyo principal objetivo es defender los intereses profesionales de las empresas inmobiliarias, siendo su norma principal el servicio a la Comunidad y el diálogo con las Administraciones Públicas para intentar buscar soluciones a los problemas que afectan al sector.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7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u w:val="none"/>
          <w:shd w:fill="auto" w:val="clear"/>
          <w:vertAlign w:val="baseline"/>
          <w:rtl w:val="0"/>
        </w:rPr>
        <w:t xml:space="preserve">La Asociación de Promotores Inmobiliarios de Madrid, que a día de hoy está considerada como la voz más representativa del sector inmobiliario de la Comunidad de Madrid, lleva a cabo estudios de investigación sobre los aspectos esenciales del sector y presta servicios directos de asesoría, elaboración de estudios, formación e información a todos sus asociados. Para más información visita nuestra web </w:t>
      </w:r>
    </w:p>
    <w:p w:rsidR="00000000" w:rsidDel="00000000" w:rsidP="00000000" w:rsidRDefault="00000000" w:rsidRPr="00000000" w14:paraId="0000001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27" w:line="276" w:lineRule="auto"/>
        <w:ind w:left="0" w:right="0" w:firstLine="0"/>
        <w:jc w:val="both"/>
        <w:rPr>
          <w:rFonts w:ascii="Arial" w:cs="Arial" w:eastAsia="Arial" w:hAnsi="Arial"/>
          <w:b w:val="0"/>
          <w:i w:val="0"/>
          <w:smallCaps w:val="0"/>
          <w:strike w:val="0"/>
          <w:color w:val="0000ff"/>
          <w:u w:val="single"/>
          <w:shd w:fill="auto" w:val="clear"/>
          <w:vertAlign w:val="baseline"/>
        </w:rPr>
      </w:pPr>
      <w:r w:rsidDel="00000000" w:rsidR="00000000" w:rsidRPr="00000000">
        <w:fldChar w:fldCharType="begin"/>
        <w:instrText xml:space="preserve"> HYPERLINK "http://www.asprima.es" </w:instrText>
        <w:fldChar w:fldCharType="separate"/>
      </w: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ff"/>
          <w:u w:val="single"/>
          <w:shd w:fill="auto" w:val="clear"/>
          <w:vertAlign w:val="baseline"/>
          <w:rtl w:val="0"/>
        </w:rPr>
        <w:t xml:space="preserve">www.asprima.es</w:t>
      </w:r>
    </w:p>
    <w:p w:rsidR="00000000" w:rsidDel="00000000" w:rsidP="00000000" w:rsidRDefault="00000000" w:rsidRPr="00000000" w14:paraId="0000001D">
      <w:pPr>
        <w:spacing w:after="0" w:lineRule="auto"/>
        <w:rPr>
          <w:b w:val="1"/>
          <w:u w:val="single"/>
        </w:rPr>
      </w:pPr>
      <w:r w:rsidDel="00000000" w:rsidR="00000000" w:rsidRPr="00000000">
        <w:fldChar w:fldCharType="end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jc w:val="both"/>
        <w:rPr>
          <w:rFonts w:ascii="Arial" w:cs="Arial" w:eastAsia="Arial" w:hAnsi="Arial"/>
          <w:b w:val="1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Sobre Akiles</w:t>
      </w:r>
      <w:bookmarkStart w:colFirst="0" w:colLast="0" w:name="bookmark=id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Akiles provee soluciones altamente efectivas para la digitalización y automatización del control de accesos permitiendo una gestión 100% remota, escalable y segura de todos los permisos de usuario a cualquier tipo de acceso de cualquier tipo de espacio eliminando, además, la ineficiencia, la incomodidad y la poca seguridad que ofrecen los sistemas tradicionales de acceso con llave, tarjeta o huella dactilar.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spacing w:after="0" w:line="240" w:lineRule="auto"/>
        <w:jc w:val="both"/>
        <w:rPr/>
      </w:pP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Permite que los propietarios y/o gestores de inmuebles puedan generar tantas llaves virtuales como deseen modificando, además, atributos como la temporalidad y la geolocalización de su uso. Desde el panel de administración, el propietario o gestor podrá también recopilar datos sobre quién accede, por qué acceso, a qué hora y desde qué ubicación permitiéndoles mejorar la toma de decisiones en base a la operativa real de sus activos.</w:t>
      </w:r>
      <w:r w:rsidDel="00000000" w:rsidR="00000000" w:rsidRPr="00000000">
        <w:rPr>
          <w:rtl w:val="0"/>
        </w:rPr>
      </w:r>
    </w:p>
    <w:sectPr>
      <w:headerReference r:id="rId8" w:type="default"/>
      <w:pgSz w:h="16838" w:w="11906" w:orient="portrait"/>
      <w:pgMar w:bottom="1417" w:top="1417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Times New Roman"/>
  <w:font w:name="Courier New"/>
  <w:font w:name="Noto Sans Symbols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tabs>
        <w:tab w:val="center" w:pos="4252"/>
        <w:tab w:val="right" w:pos="8504"/>
      </w:tabs>
      <w:spacing w:after="0" w:line="240" w:lineRule="auto"/>
      <w:rPr>
        <w:rFonts w:ascii="Calibri" w:cs="Calibri" w:eastAsia="Calibri" w:hAnsi="Calibri"/>
        <w:color w:val="000000"/>
      </w:rPr>
    </w:pPr>
    <w:r w:rsidDel="00000000" w:rsidR="00000000" w:rsidRPr="00000000">
      <w:rPr>
        <w:rFonts w:ascii="Calibri" w:cs="Calibri" w:eastAsia="Calibri" w:hAnsi="Calibri"/>
        <w:color w:val="000000"/>
        <w:rtl w:val="0"/>
      </w:rPr>
      <w:t xml:space="preserve">                                                            </w:t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1069431</wp:posOffset>
          </wp:positionH>
          <wp:positionV relativeFrom="paragraph">
            <wp:posOffset>132715</wp:posOffset>
          </wp:positionV>
          <wp:extent cx="1112520" cy="190500"/>
          <wp:effectExtent b="0" l="0" r="0" t="0"/>
          <wp:wrapSquare wrapText="bothSides" distB="0" distT="0" distL="114300" distR="114300"/>
          <wp:docPr id="11" name="image2.png"/>
          <a:graphic>
            <a:graphicData uri="http://schemas.openxmlformats.org/drawingml/2006/picture">
              <pic:pic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12520" cy="1905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-263796</wp:posOffset>
          </wp:positionH>
          <wp:positionV relativeFrom="paragraph">
            <wp:posOffset>-12245</wp:posOffset>
          </wp:positionV>
          <wp:extent cx="1127760" cy="419100"/>
          <wp:effectExtent b="0" l="0" r="0" t="0"/>
          <wp:wrapSquare wrapText="bothSides" distB="0" distT="0" distL="114300" distR="114300"/>
          <wp:docPr id="12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2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7760" cy="419100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drawing>
        <wp:anchor allowOverlap="1" behindDoc="0" distB="0" distT="0" distL="114300" distR="114300" hidden="0" layoutInCell="1" locked="0" relativeHeight="0" simplePos="0">
          <wp:simplePos x="0" y="0"/>
          <wp:positionH relativeFrom="column">
            <wp:posOffset>3992063</wp:posOffset>
          </wp:positionH>
          <wp:positionV relativeFrom="paragraph">
            <wp:posOffset>51435</wp:posOffset>
          </wp:positionV>
          <wp:extent cx="1790700" cy="457200"/>
          <wp:effectExtent b="0" l="0" r="0" t="0"/>
          <wp:wrapSquare wrapText="bothSides" distB="0" distT="0" distL="114300" distR="114300"/>
          <wp:docPr descr="Texto&#10;&#10;Descripción generada automáticamente con confianza baja" id="9" name="image3.jpg"/>
          <a:graphic>
            <a:graphicData uri="http://schemas.openxmlformats.org/drawingml/2006/picture">
              <pic:pic>
                <pic:nvPicPr>
                  <pic:cNvPr descr="Texto&#10;&#10;Descripción generada automáticamente con confianza baja" id="0" name="image3.jpg"/>
                  <pic:cNvPicPr preferRelativeResize="0"/>
                </pic:nvPicPr>
                <pic:blipFill>
                  <a:blip r:embed="rId3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790700" cy="457200"/>
                  </a:xfrm>
                  <a:prstGeom prst="rect"/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cs="Noto Sans Symbols" w:eastAsia="Noto Sans Symbols" w:hAnsi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  <w:sz w:val="20"/>
        <w:szCs w:val="20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ES"/>
      </w:rPr>
    </w:rPrDefault>
    <w:pPrDefault>
      <w:pPr>
        <w:spacing w:after="160" w:line="259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Pr>
      <w:rFonts w:asciiTheme="minorHAnsi" w:cstheme="minorBidi" w:eastAsiaTheme="minorHAnsi" w:hAnsiTheme="minorHAnsi"/>
      <w:lang w:eastAsia="en-US"/>
    </w:rPr>
  </w:style>
  <w:style w:type="paragraph" w:styleId="Ttulo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character" w:styleId="EncabezadoCar" w:customStyle="1">
    <w:name w:val="Encabezado Car"/>
    <w:basedOn w:val="Fuentedeprrafopredeter"/>
    <w:link w:val="Encabezado"/>
    <w:uiPriority w:val="99"/>
    <w:qFormat w:val="1"/>
    <w:rsid w:val="002D6B92"/>
  </w:style>
  <w:style w:type="character" w:styleId="PiedepginaCar" w:customStyle="1">
    <w:name w:val="Pie de página Car"/>
    <w:basedOn w:val="Fuentedeprrafopredeter"/>
    <w:link w:val="Piedepgina"/>
    <w:uiPriority w:val="99"/>
    <w:qFormat w:val="1"/>
    <w:rsid w:val="002D6B92"/>
  </w:style>
  <w:style w:type="character" w:styleId="ListLabel1" w:customStyle="1">
    <w:name w:val="ListLabel 1"/>
    <w:qFormat w:val="1"/>
    <w:rPr>
      <w:rFonts w:ascii="Arial" w:hAnsi="Arial"/>
      <w:sz w:val="20"/>
    </w:rPr>
  </w:style>
  <w:style w:type="character" w:styleId="ListLabel2" w:customStyle="1">
    <w:name w:val="ListLabel 2"/>
    <w:qFormat w:val="1"/>
    <w:rPr>
      <w:sz w:val="20"/>
    </w:rPr>
  </w:style>
  <w:style w:type="character" w:styleId="ListLabel3" w:customStyle="1">
    <w:name w:val="ListLabel 3"/>
    <w:qFormat w:val="1"/>
    <w:rPr>
      <w:sz w:val="20"/>
    </w:rPr>
  </w:style>
  <w:style w:type="character" w:styleId="ListLabel4" w:customStyle="1">
    <w:name w:val="ListLabel 4"/>
    <w:qFormat w:val="1"/>
    <w:rPr>
      <w:sz w:val="20"/>
    </w:rPr>
  </w:style>
  <w:style w:type="character" w:styleId="ListLabel5" w:customStyle="1">
    <w:name w:val="ListLabel 5"/>
    <w:qFormat w:val="1"/>
    <w:rPr>
      <w:sz w:val="20"/>
    </w:rPr>
  </w:style>
  <w:style w:type="character" w:styleId="ListLabel6" w:customStyle="1">
    <w:name w:val="ListLabel 6"/>
    <w:qFormat w:val="1"/>
    <w:rPr>
      <w:sz w:val="20"/>
    </w:rPr>
  </w:style>
  <w:style w:type="character" w:styleId="ListLabel7" w:customStyle="1">
    <w:name w:val="ListLabel 7"/>
    <w:qFormat w:val="1"/>
    <w:rPr>
      <w:sz w:val="20"/>
    </w:rPr>
  </w:style>
  <w:style w:type="character" w:styleId="ListLabel8" w:customStyle="1">
    <w:name w:val="ListLabel 8"/>
    <w:qFormat w:val="1"/>
    <w:rPr>
      <w:sz w:val="20"/>
    </w:rPr>
  </w:style>
  <w:style w:type="character" w:styleId="ListLabel9" w:customStyle="1">
    <w:name w:val="ListLabel 9"/>
    <w:qFormat w:val="1"/>
    <w:rPr>
      <w:sz w:val="20"/>
    </w:rPr>
  </w:style>
  <w:style w:type="paragraph" w:styleId="Heading" w:customStyle="1">
    <w:name w:val="Heading"/>
    <w:basedOn w:val="Normal"/>
    <w:next w:val="Textoindependiente"/>
    <w:qFormat w:val="1"/>
    <w:pPr>
      <w:keepNext w:val="1"/>
      <w:spacing w:after="120" w:before="240"/>
    </w:pPr>
    <w:rPr>
      <w:rFonts w:ascii="Liberation Sans" w:cs="Lohit Devanagari" w:eastAsia="Noto Sans CJK SC" w:hAnsi="Liberation San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Lohit Devanagari"/>
    </w:rPr>
  </w:style>
  <w:style w:type="paragraph" w:styleId="Descripcin">
    <w:name w:val="caption"/>
    <w:basedOn w:val="Normal"/>
    <w:qFormat w:val="1"/>
    <w:pPr>
      <w:suppressLineNumbers w:val="1"/>
      <w:spacing w:after="120" w:before="120"/>
    </w:pPr>
    <w:rPr>
      <w:rFonts w:cs="Lohit Devanagari"/>
      <w:i w:val="1"/>
      <w:iCs w:val="1"/>
      <w:sz w:val="24"/>
      <w:szCs w:val="24"/>
    </w:rPr>
  </w:style>
  <w:style w:type="paragraph" w:styleId="Index" w:customStyle="1">
    <w:name w:val="Index"/>
    <w:basedOn w:val="Normal"/>
    <w:qFormat w:val="1"/>
    <w:pPr>
      <w:suppressLineNumbers w:val="1"/>
    </w:pPr>
    <w:rPr>
      <w:rFonts w:cs="Lohit Devanagari"/>
    </w:rPr>
  </w:style>
  <w:style w:type="paragraph" w:styleId="Encabezado">
    <w:name w:val="header"/>
    <w:basedOn w:val="Normal"/>
    <w:link w:val="EncabezadoCar"/>
    <w:uiPriority w:val="99"/>
    <w:unhideWhenUsed w:val="1"/>
    <w:rsid w:val="002D6B92"/>
    <w:pPr>
      <w:tabs>
        <w:tab w:val="center" w:pos="4252"/>
        <w:tab w:val="right" w:pos="8504"/>
      </w:tabs>
      <w:spacing w:after="0" w:line="240" w:lineRule="auto"/>
    </w:pPr>
  </w:style>
  <w:style w:type="paragraph" w:styleId="Piedepgina">
    <w:name w:val="footer"/>
    <w:basedOn w:val="Normal"/>
    <w:link w:val="PiedepginaCar"/>
    <w:uiPriority w:val="99"/>
    <w:unhideWhenUsed w:val="1"/>
    <w:rsid w:val="002D6B92"/>
    <w:pPr>
      <w:tabs>
        <w:tab w:val="center" w:pos="4252"/>
        <w:tab w:val="right" w:pos="8504"/>
      </w:tabs>
      <w:spacing w:after="0" w:line="240" w:lineRule="auto"/>
    </w:pPr>
  </w:style>
  <w:style w:type="paragraph" w:styleId="NormalWeb">
    <w:name w:val="Normal (Web)"/>
    <w:basedOn w:val="Normal"/>
    <w:uiPriority w:val="99"/>
    <w:semiHidden w:val="1"/>
    <w:unhideWhenUsed w:val="1"/>
    <w:qFormat w:val="1"/>
    <w:rsid w:val="002D6B92"/>
    <w:pPr>
      <w:spacing w:afterAutospacing="1" w:beforeAutospacing="1" w:line="240" w:lineRule="auto"/>
    </w:pPr>
    <w:rPr>
      <w:rFonts w:ascii="Times New Roman" w:cs="Times New Roman" w:eastAsia="Times New Roman" w:hAnsi="Times New Roman"/>
      <w:sz w:val="24"/>
      <w:szCs w:val="24"/>
      <w:lang w:eastAsia="es-ES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Revisin">
    <w:name w:val="Revision"/>
    <w:hidden w:val="1"/>
    <w:uiPriority w:val="99"/>
    <w:semiHidden w:val="1"/>
    <w:rsid w:val="006610D4"/>
    <w:pPr>
      <w:spacing w:after="0" w:line="240" w:lineRule="auto"/>
    </w:pPr>
    <w:rPr>
      <w:rFonts w:asciiTheme="minorHAnsi" w:cstheme="minorBidi" w:eastAsiaTheme="minorHAnsi" w:hAnsiTheme="minorHAnsi"/>
      <w:lang w:eastAsia="en-US"/>
    </w:rPr>
  </w:style>
  <w:style w:type="paragraph" w:styleId="Prrafobsico" w:customStyle="1">
    <w:name w:val="[Párrafo básico]"/>
    <w:basedOn w:val="Normal"/>
    <w:uiPriority w:val="99"/>
    <w:rsid w:val="006610D4"/>
    <w:pPr>
      <w:widowControl w:val="0"/>
      <w:autoSpaceDE w:val="0"/>
      <w:autoSpaceDN w:val="0"/>
      <w:adjustRightInd w:val="0"/>
      <w:spacing w:after="0" w:line="288" w:lineRule="auto"/>
      <w:textAlignment w:val="center"/>
    </w:pPr>
    <w:rPr>
      <w:rFonts w:ascii="MinionPro-Regular" w:cs="MinionPro-Regular" w:hAnsi="MinionPro-Regular" w:eastAsiaTheme="minorEastAsia"/>
      <w:color w:val="000000"/>
      <w:sz w:val="24"/>
      <w:szCs w:val="24"/>
      <w:lang w:eastAsia="es-ES" w:val="es-ES_tradnl"/>
    </w:rPr>
  </w:style>
  <w:style w:type="character" w:styleId="Hipervnculo">
    <w:name w:val="Hyperlink"/>
    <w:rsid w:val="006610D4"/>
    <w:rPr>
      <w:color w:val="0000ff"/>
      <w:u w:val="single"/>
    </w:rPr>
  </w:style>
  <w:style w:type="character" w:styleId="Mencinsinresolver">
    <w:name w:val="Unresolved Mention"/>
    <w:basedOn w:val="Fuentedeprrafopredeter"/>
    <w:uiPriority w:val="99"/>
    <w:semiHidden w:val="1"/>
    <w:unhideWhenUsed w:val="1"/>
    <w:rsid w:val="006610D4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4.jp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1.png"/><Relationship Id="rId3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HIySREUrMDD7YMIip/RvSDtz/8Q==">AMUW2mXBIqk7lC3t2Ez+g0D9fOTJTXFPJu/IUjobSAhcPp4LgK77pU+ph85cImX95w+qqDqGhs1PxJCneKAen5Ht0C6BIaalY4co7YuDBfe97jgITCjtGc5O7qVNCGx4cSgzP2g08fCy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2021-09-17T08:17:00Z</dcterms:created>
  <dc:creator>Olga Barbosa Roca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  <property fmtid="{D5CDD505-2E9C-101B-9397-08002B2CF9AE}" pid="8" name="ContentTypeId">
    <vt:lpwstr>0x0101005A70275EACBF03448FE4FAC2BCB454FF</vt:lpwstr>
  </property>
</Properties>
</file>